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w:t>
      </w:r>
      <w:r>
        <w:rPr>
          <w:rFonts w:eastAsiaTheme="minorEastAsia"/>
          <w:sz w:val="20"/>
        </w:rPr>
        <w:lastRenderedPageBreak/>
        <w:t xml:space="preserve">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Air Performance: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Water Penetration: Certificates signed by Air Movement and Control </w:t>
      </w:r>
      <w:r>
        <w:rPr>
          <w:rFonts w:eastAsiaTheme="minorEastAsia"/>
          <w:sz w:val="20"/>
        </w:rPr>
        <w:lastRenderedPageBreak/>
        <w:t>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500-L: Air performance, water penetration and air leakage ratings shall be determined in accordance with Air Movement and Control Association 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511: Air performance, water penetration and air leakage ratings </w:t>
      </w:r>
      <w:r>
        <w:rPr>
          <w:rFonts w:eastAsiaTheme="minorEastAsia"/>
          <w:sz w:val="20"/>
        </w:rPr>
        <w:lastRenderedPageBreak/>
        <w:t>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Air-Performance, Water-Penetration, and Air-Leakage Ratings: Provide louvers complying with performance requirements indicated, as demonstrated by testing manufacturer's stock units 48 inches (1220 mm) wide by 48 inches </w:t>
      </w:r>
      <w:r>
        <w:rPr>
          <w:rFonts w:eastAsiaTheme="minorEastAsia"/>
          <w:sz w:val="20"/>
        </w:rPr>
        <w:lastRenderedPageBreak/>
        <w:t>(1220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051364"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051364">
        <w:rPr>
          <w:rFonts w:eastAsiaTheme="minorEastAsia"/>
          <w:sz w:val="20"/>
        </w:rPr>
        <w:t>FIXED-BLADE EXTRUDED-ALUMINUM LOUVERS</w:t>
      </w:r>
    </w:p>
    <w:p w14:paraId="18DF13A5" w14:textId="77777777" w:rsidR="00A772EB" w:rsidRPr="00051364" w:rsidRDefault="00A13E51">
      <w:pPr>
        <w:pStyle w:val="ARCATParagraph"/>
        <w:numPr>
          <w:ilvl w:val="2"/>
          <w:numId w:val="1"/>
        </w:numPr>
        <w:spacing w:before="200"/>
        <w:ind w:left="1152" w:hanging="576"/>
        <w:rPr>
          <w:rFonts w:eastAsiaTheme="minorEastAsia"/>
          <w:sz w:val="20"/>
        </w:rPr>
      </w:pPr>
      <w:r w:rsidRPr="00051364">
        <w:rPr>
          <w:rFonts w:eastAsiaTheme="minorEastAsia"/>
          <w:sz w:val="20"/>
        </w:rPr>
        <w:tab/>
        <w:t>AMCA Seal: Mark units with AMCA Certified Ratings Seal.</w:t>
      </w:r>
    </w:p>
    <w:p w14:paraId="6E5A98A6" w14:textId="77777777" w:rsidR="00A772EB" w:rsidRPr="00051364" w:rsidRDefault="00A13E51">
      <w:pPr>
        <w:pStyle w:val="ARCATParagraph"/>
        <w:numPr>
          <w:ilvl w:val="2"/>
          <w:numId w:val="1"/>
        </w:numPr>
        <w:spacing w:before="200"/>
        <w:ind w:left="1152" w:hanging="576"/>
        <w:rPr>
          <w:rFonts w:eastAsiaTheme="minorEastAsia"/>
          <w:sz w:val="20"/>
        </w:rPr>
      </w:pPr>
      <w:r w:rsidRPr="00051364">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tab/>
      </w:r>
    </w:p>
    <w:p w14:paraId="7D4823BC" w14:textId="49E86B28" w:rsidR="00A772EB" w:rsidRPr="00051364" w:rsidRDefault="00A13E51" w:rsidP="00246707">
      <w:pPr>
        <w:pStyle w:val="ARCATParagraph"/>
        <w:spacing w:before="200"/>
        <w:ind w:left="1152"/>
        <w:rPr>
          <w:rFonts w:eastAsiaTheme="minorEastAsia"/>
          <w:sz w:val="20"/>
        </w:rPr>
      </w:pPr>
      <w:r w:rsidRPr="00051364">
        <w:rPr>
          <w:rFonts w:eastAsiaTheme="minorEastAsia"/>
          <w:sz w:val="20"/>
        </w:rPr>
        <w:t xml:space="preserve">Fixed-Blade Extruded-Aluminum Louvers: Horizontal Drainable-Blade Louvers as </w:t>
      </w:r>
      <w:r w:rsidRPr="00051364">
        <w:rPr>
          <w:rFonts w:eastAsiaTheme="minorEastAsia"/>
          <w:sz w:val="20"/>
        </w:rPr>
        <w:lastRenderedPageBreak/>
        <w:t>manufactured by Air Performance LLC</w:t>
      </w:r>
    </w:p>
    <w:p w14:paraId="51905D40" w14:textId="25156F02" w:rsidR="00A772EB" w:rsidRPr="00051364" w:rsidRDefault="00A13E51">
      <w:pPr>
        <w:pStyle w:val="ARCATSubPara"/>
        <w:numPr>
          <w:ilvl w:val="3"/>
          <w:numId w:val="1"/>
        </w:numPr>
        <w:ind w:left="1728" w:hanging="576"/>
        <w:rPr>
          <w:rFonts w:eastAsiaTheme="minorEastAsia"/>
          <w:sz w:val="20"/>
        </w:rPr>
      </w:pPr>
      <w:r w:rsidRPr="00051364">
        <w:rPr>
          <w:rFonts w:eastAsiaTheme="minorEastAsia"/>
          <w:sz w:val="20"/>
        </w:rPr>
        <w:tab/>
        <w:t xml:space="preserve">Product:  </w:t>
      </w:r>
      <w:r w:rsidR="00051364" w:rsidRPr="00051364">
        <w:rPr>
          <w:rFonts w:eastAsiaTheme="minorEastAsia"/>
          <w:sz w:val="20"/>
        </w:rPr>
        <w:t>2DB45</w:t>
      </w:r>
      <w:r w:rsidRPr="00051364">
        <w:rPr>
          <w:rFonts w:eastAsiaTheme="minorEastAsia"/>
          <w:sz w:val="20"/>
        </w:rPr>
        <w:t xml:space="preserve"> </w:t>
      </w:r>
    </w:p>
    <w:p w14:paraId="2A563B84" w14:textId="7AE35925"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 xml:space="preserve">Depth: </w:t>
      </w:r>
      <w:r w:rsidR="00051364" w:rsidRPr="00051364">
        <w:rPr>
          <w:rFonts w:eastAsiaTheme="minorEastAsia"/>
          <w:sz w:val="20"/>
        </w:rPr>
        <w:t xml:space="preserve">2 </w:t>
      </w:r>
      <w:r w:rsidRPr="00051364">
        <w:rPr>
          <w:rFonts w:eastAsiaTheme="minorEastAsia"/>
          <w:sz w:val="20"/>
        </w:rPr>
        <w:t>inches (</w:t>
      </w:r>
      <w:r w:rsidR="004B665B">
        <w:rPr>
          <w:rFonts w:eastAsiaTheme="minorEastAsia"/>
          <w:sz w:val="20"/>
        </w:rPr>
        <w:t xml:space="preserve">50.8 </w:t>
      </w:r>
      <w:r w:rsidRPr="00051364">
        <w:rPr>
          <w:rFonts w:eastAsiaTheme="minorEastAsia"/>
          <w:sz w:val="20"/>
        </w:rPr>
        <w:t>mm) nominal louver depth.</w:t>
      </w:r>
    </w:p>
    <w:p w14:paraId="35CDFFDB" w14:textId="77777777"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Mullion Type: Visible.</w:t>
      </w:r>
    </w:p>
    <w:p w14:paraId="3ADD49E7" w14:textId="77777777"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Mullion Type: Concealed.</w:t>
      </w:r>
    </w:p>
    <w:p w14:paraId="5668F87C" w14:textId="0E82D410"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Percent Free Area: 5</w:t>
      </w:r>
      <w:r w:rsidR="00051364" w:rsidRPr="00051364">
        <w:rPr>
          <w:rFonts w:eastAsiaTheme="minorEastAsia"/>
          <w:sz w:val="20"/>
        </w:rPr>
        <w:t>4</w:t>
      </w:r>
      <w:r w:rsidRPr="00051364">
        <w:rPr>
          <w:rFonts w:eastAsiaTheme="minorEastAsia"/>
          <w:sz w:val="20"/>
        </w:rPr>
        <w:t xml:space="preserve"> percent.</w:t>
      </w:r>
    </w:p>
    <w:p w14:paraId="14119786" w14:textId="41BE4372"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 xml:space="preserve">Beginning Point of Water Penetration: </w:t>
      </w:r>
      <w:r w:rsidR="00051364" w:rsidRPr="00051364">
        <w:rPr>
          <w:rFonts w:eastAsiaTheme="minorEastAsia"/>
          <w:sz w:val="20"/>
        </w:rPr>
        <w:t>894</w:t>
      </w:r>
      <w:r w:rsidRPr="00051364">
        <w:rPr>
          <w:rFonts w:eastAsiaTheme="minorEastAsia"/>
          <w:sz w:val="20"/>
        </w:rPr>
        <w:t xml:space="preserve"> fpm (</w:t>
      </w:r>
      <w:r w:rsidR="00BD4C49">
        <w:rPr>
          <w:rFonts w:eastAsiaTheme="minorEastAsia"/>
          <w:sz w:val="20"/>
        </w:rPr>
        <w:t>4.54</w:t>
      </w:r>
      <w:r w:rsidRPr="00051364">
        <w:rPr>
          <w:rFonts w:eastAsiaTheme="minorEastAsia"/>
          <w:sz w:val="20"/>
        </w:rPr>
        <w:t>m per sec).</w:t>
      </w:r>
    </w:p>
    <w:p w14:paraId="01EEA76E" w14:textId="5FEB2AB1"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Air Volume Flow Rate at Beginning Point of Water Penetration:</w:t>
      </w:r>
      <w:r w:rsidR="00695B8E">
        <w:rPr>
          <w:rFonts w:eastAsiaTheme="minorEastAsia"/>
          <w:sz w:val="20"/>
        </w:rPr>
        <w:t xml:space="preserve">    7805 </w:t>
      </w:r>
      <w:r w:rsidRPr="00051364">
        <w:rPr>
          <w:rFonts w:eastAsiaTheme="minorEastAsia"/>
          <w:sz w:val="20"/>
        </w:rPr>
        <w:t xml:space="preserve">cfm </w:t>
      </w:r>
    </w:p>
    <w:p w14:paraId="3B99DFD5" w14:textId="4F0FA79B"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Pressure Drop at Beginning Point of Water Penetration:</w:t>
      </w:r>
      <w:r w:rsidR="00695B8E">
        <w:rPr>
          <w:rFonts w:eastAsiaTheme="minorEastAsia"/>
          <w:sz w:val="20"/>
        </w:rPr>
        <w:t xml:space="preserve">                             .07</w:t>
      </w:r>
      <w:r w:rsidR="00051364" w:rsidRPr="00051364">
        <w:rPr>
          <w:rFonts w:eastAsiaTheme="minorEastAsia"/>
          <w:sz w:val="20"/>
        </w:rPr>
        <w:t xml:space="preserve"> </w:t>
      </w:r>
      <w:r w:rsidRPr="00051364">
        <w:rPr>
          <w:rFonts w:eastAsiaTheme="minorEastAsia"/>
          <w:sz w:val="20"/>
        </w:rPr>
        <w:t xml:space="preserve">inches WC </w:t>
      </w:r>
    </w:p>
    <w:p w14:paraId="65439DF1" w14:textId="0A957BEC"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Blade Thickness:  0.0</w:t>
      </w:r>
      <w:r w:rsidR="00051364" w:rsidRPr="00051364">
        <w:rPr>
          <w:rFonts w:eastAsiaTheme="minorEastAsia"/>
          <w:sz w:val="20"/>
        </w:rPr>
        <w:t>63</w:t>
      </w:r>
      <w:r w:rsidRPr="00051364">
        <w:rPr>
          <w:rFonts w:eastAsiaTheme="minorEastAsia"/>
          <w:sz w:val="20"/>
        </w:rPr>
        <w:t xml:space="preserve"> inches </w:t>
      </w:r>
      <w:r w:rsidR="00EB24D7" w:rsidRPr="00051364">
        <w:rPr>
          <w:rFonts w:eastAsiaTheme="minorEastAsia"/>
          <w:sz w:val="20"/>
        </w:rPr>
        <w:t>(1.6002</w:t>
      </w:r>
      <w:r w:rsidRPr="00051364">
        <w:rPr>
          <w:rFonts w:eastAsiaTheme="minorEastAsia"/>
          <w:sz w:val="20"/>
        </w:rPr>
        <w:t xml:space="preserve"> mm) </w:t>
      </w:r>
    </w:p>
    <w:p w14:paraId="51804323" w14:textId="584D1862" w:rsidR="00A772EB" w:rsidRPr="00051364" w:rsidRDefault="00A13E51">
      <w:pPr>
        <w:pStyle w:val="ARCATSubSub1"/>
        <w:numPr>
          <w:ilvl w:val="4"/>
          <w:numId w:val="1"/>
        </w:numPr>
        <w:ind w:left="2304" w:hanging="576"/>
        <w:rPr>
          <w:rFonts w:eastAsiaTheme="minorEastAsia"/>
          <w:sz w:val="20"/>
        </w:rPr>
      </w:pPr>
      <w:r w:rsidRPr="00051364">
        <w:rPr>
          <w:rFonts w:eastAsiaTheme="minorEastAsia"/>
          <w:sz w:val="20"/>
        </w:rPr>
        <w:tab/>
        <w:t xml:space="preserve">Frame Thickness: </w:t>
      </w:r>
      <w:r w:rsidR="00051364" w:rsidRPr="00051364">
        <w:rPr>
          <w:rFonts w:eastAsiaTheme="minorEastAsia"/>
          <w:sz w:val="20"/>
        </w:rPr>
        <w:t xml:space="preserve"> </w:t>
      </w:r>
      <w:r w:rsidRPr="00051364">
        <w:rPr>
          <w:rFonts w:eastAsiaTheme="minorEastAsia"/>
          <w:sz w:val="20"/>
        </w:rPr>
        <w:t>0.0</w:t>
      </w:r>
      <w:r w:rsidR="00051364" w:rsidRPr="00051364">
        <w:rPr>
          <w:rFonts w:eastAsiaTheme="minorEastAsia"/>
          <w:sz w:val="20"/>
        </w:rPr>
        <w:t>63</w:t>
      </w:r>
      <w:r w:rsidRPr="00051364">
        <w:rPr>
          <w:rFonts w:eastAsiaTheme="minorEastAsia"/>
          <w:sz w:val="20"/>
        </w:rPr>
        <w:t xml:space="preserve"> inches (</w:t>
      </w:r>
      <w:r w:rsidR="00EB24D7">
        <w:rPr>
          <w:rFonts w:eastAsiaTheme="minorEastAsia"/>
          <w:sz w:val="20"/>
        </w:rPr>
        <w:t>1.6002</w:t>
      </w:r>
      <w:r w:rsidRPr="00051364">
        <w:rPr>
          <w:rFonts w:eastAsiaTheme="minorEastAsia"/>
          <w:sz w:val="20"/>
        </w:rPr>
        <w:t xml:space="preserve">mm)  </w:t>
      </w:r>
    </w:p>
    <w:p w14:paraId="409C6E5B" w14:textId="39CEC4E9" w:rsidR="00A772EB" w:rsidRPr="00051364" w:rsidRDefault="00A772EB" w:rsidP="00695B8E">
      <w:pPr>
        <w:pStyle w:val="ARCATSubSub1"/>
        <w:ind w:left="2304"/>
        <w:rPr>
          <w:rFonts w:eastAsiaTheme="minorEastAsia"/>
          <w:sz w:val="20"/>
        </w:rPr>
      </w:pPr>
    </w:p>
    <w:p w14:paraId="728CEE6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w:t>
      </w:r>
      <w:r>
        <w:rPr>
          <w:rFonts w:eastAsiaTheme="minorEastAsia"/>
          <w:sz w:val="20"/>
        </w:rPr>
        <w:lastRenderedPageBreak/>
        <w:t xml:space="preserve">(1.60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Semi-rigid, non-combustible, mineral wool thermal insulation board; will </w:t>
      </w:r>
      <w:r>
        <w:rPr>
          <w:rFonts w:eastAsiaTheme="minorEastAsia"/>
          <w:sz w:val="20"/>
        </w:rPr>
        <w:lastRenderedPageBreak/>
        <w:t>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w:t>
      </w:r>
      <w:r>
        <w:rPr>
          <w:rFonts w:eastAsiaTheme="minorEastAsia"/>
          <w:sz w:val="20"/>
        </w:rPr>
        <w:lastRenderedPageBreak/>
        <w:t>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51364"/>
    <w:rsid w:val="000F5B0D"/>
    <w:rsid w:val="00246707"/>
    <w:rsid w:val="002725CC"/>
    <w:rsid w:val="00355F2A"/>
    <w:rsid w:val="00481CC4"/>
    <w:rsid w:val="004B665B"/>
    <w:rsid w:val="005B5F9D"/>
    <w:rsid w:val="00691CBF"/>
    <w:rsid w:val="00695B8E"/>
    <w:rsid w:val="008650BF"/>
    <w:rsid w:val="009249BD"/>
    <w:rsid w:val="00A13E51"/>
    <w:rsid w:val="00A772EB"/>
    <w:rsid w:val="00BA52CD"/>
    <w:rsid w:val="00BD4C49"/>
    <w:rsid w:val="00DB0CEF"/>
    <w:rsid w:val="00EB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4139</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2021-02-12T14:12:00Z</dcterms:created>
  <dcterms:modified xsi:type="dcterms:W3CDTF">2021-02-12T14:12:00Z</dcterms:modified>
</cp:coreProperties>
</file>